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43CF" w14:textId="77777777" w:rsidR="004A5F52" w:rsidRDefault="004A5F52" w:rsidP="004A5F52">
      <w:pPr>
        <w:jc w:val="center"/>
        <w:rPr>
          <w:b/>
          <w:caps/>
          <w:sz w:val="36"/>
        </w:rPr>
      </w:pPr>
      <w:r>
        <w:rPr>
          <w:b/>
          <w:caps/>
          <w:sz w:val="36"/>
        </w:rPr>
        <w:t>Council on Aging Building Advisory Committee</w:t>
      </w:r>
    </w:p>
    <w:p w14:paraId="73384971" w14:textId="1C197B90" w:rsidR="004A5F52" w:rsidRPr="0096642D" w:rsidRDefault="004A5F52" w:rsidP="004A5F52">
      <w:pPr>
        <w:jc w:val="center"/>
        <w:rPr>
          <w:rFonts w:cstheme="minorHAnsi"/>
          <w:b/>
          <w:bCs/>
          <w:sz w:val="36"/>
          <w:szCs w:val="36"/>
        </w:rPr>
      </w:pPr>
      <w:r w:rsidRPr="0096642D">
        <w:rPr>
          <w:rFonts w:cstheme="minorHAnsi"/>
          <w:b/>
          <w:bCs/>
          <w:sz w:val="36"/>
          <w:szCs w:val="36"/>
        </w:rPr>
        <w:t xml:space="preserve">Minutes </w:t>
      </w:r>
      <w:r>
        <w:rPr>
          <w:rFonts w:cstheme="minorHAnsi"/>
          <w:b/>
          <w:bCs/>
          <w:sz w:val="36"/>
          <w:szCs w:val="36"/>
        </w:rPr>
        <w:t>2</w:t>
      </w:r>
      <w:r w:rsidRPr="0096642D">
        <w:rPr>
          <w:rFonts w:cstheme="minorHAnsi"/>
          <w:b/>
          <w:bCs/>
          <w:sz w:val="36"/>
          <w:szCs w:val="36"/>
        </w:rPr>
        <w:t>/</w:t>
      </w:r>
      <w:r>
        <w:rPr>
          <w:rFonts w:cstheme="minorHAnsi"/>
          <w:b/>
          <w:bCs/>
          <w:sz w:val="36"/>
          <w:szCs w:val="36"/>
        </w:rPr>
        <w:t>20</w:t>
      </w:r>
      <w:r w:rsidRPr="0096642D">
        <w:rPr>
          <w:rFonts w:cstheme="minorHAnsi"/>
          <w:b/>
          <w:bCs/>
          <w:sz w:val="36"/>
          <w:szCs w:val="36"/>
        </w:rPr>
        <w:t>/202</w:t>
      </w:r>
      <w:r>
        <w:rPr>
          <w:rFonts w:cstheme="minorHAnsi"/>
          <w:b/>
          <w:bCs/>
          <w:sz w:val="36"/>
          <w:szCs w:val="36"/>
        </w:rPr>
        <w:t>4</w:t>
      </w:r>
    </w:p>
    <w:p w14:paraId="51666DCF" w14:textId="67C3C61C" w:rsidR="004A5F52" w:rsidRDefault="004A5F52" w:rsidP="004A5F52">
      <w:pPr>
        <w:spacing w:before="120" w:after="360"/>
        <w:ind w:left="1440" w:hanging="1440"/>
        <w:rPr>
          <w:rFonts w:eastAsia="Times New Roman" w:cstheme="minorHAnsi"/>
          <w:sz w:val="24"/>
          <w:szCs w:val="24"/>
        </w:rPr>
      </w:pPr>
      <w:r w:rsidRPr="0096642D">
        <w:rPr>
          <w:rFonts w:cstheme="minorHAnsi"/>
          <w:sz w:val="24"/>
          <w:szCs w:val="24"/>
        </w:rPr>
        <w:t xml:space="preserve">Attendees:  </w:t>
      </w:r>
      <w:r w:rsidRPr="0096642D">
        <w:rPr>
          <w:rFonts w:cstheme="minorHAnsi"/>
          <w:sz w:val="24"/>
          <w:szCs w:val="24"/>
        </w:rPr>
        <w:tab/>
      </w:r>
      <w:r w:rsidRPr="0096642D">
        <w:rPr>
          <w:rFonts w:eastAsia="Times New Roman" w:cstheme="minorHAnsi"/>
          <w:sz w:val="24"/>
          <w:szCs w:val="24"/>
        </w:rPr>
        <w:t xml:space="preserve">Elaine Hyland, Susan Murray, </w:t>
      </w:r>
      <w:r>
        <w:rPr>
          <w:rFonts w:eastAsia="Times New Roman" w:cstheme="minorHAnsi"/>
          <w:sz w:val="24"/>
          <w:szCs w:val="24"/>
        </w:rPr>
        <w:t xml:space="preserve">Patty Conway, </w:t>
      </w:r>
      <w:r w:rsidRPr="0096642D">
        <w:rPr>
          <w:rFonts w:eastAsia="Times New Roman" w:cstheme="minorHAnsi"/>
          <w:sz w:val="24"/>
          <w:szCs w:val="24"/>
        </w:rPr>
        <w:t>Christopher Eddington</w:t>
      </w:r>
      <w:r>
        <w:rPr>
          <w:rFonts w:eastAsia="Times New Roman" w:cstheme="minorHAnsi"/>
          <w:sz w:val="24"/>
          <w:szCs w:val="24"/>
        </w:rPr>
        <w:t xml:space="preserve">, Beth Tolson, </w:t>
      </w:r>
      <w:r w:rsidRPr="00401D82">
        <w:rPr>
          <w:rFonts w:eastAsia="Times New Roman" w:cstheme="minorHAnsi"/>
          <w:sz w:val="24"/>
          <w:szCs w:val="24"/>
        </w:rPr>
        <w:t>Tiffany Sheehan</w:t>
      </w:r>
    </w:p>
    <w:p w14:paraId="58F41E2E" w14:textId="026C576A" w:rsidR="004A5F52" w:rsidRDefault="004A5F52" w:rsidP="004A5F52">
      <w:pPr>
        <w:spacing w:before="120" w:after="360"/>
        <w:ind w:left="1440" w:hanging="1440"/>
        <w:rPr>
          <w:rFonts w:eastAsia="Times New Roman" w:cstheme="minorHAnsi"/>
          <w:sz w:val="24"/>
          <w:szCs w:val="24"/>
        </w:rPr>
      </w:pPr>
      <w:r>
        <w:rPr>
          <w:rFonts w:eastAsia="Times New Roman" w:cstheme="minorHAnsi"/>
          <w:sz w:val="24"/>
          <w:szCs w:val="24"/>
        </w:rPr>
        <w:t xml:space="preserve">Absent:  </w:t>
      </w:r>
      <w:r>
        <w:rPr>
          <w:rFonts w:ascii="Times New Roman" w:eastAsia="Times New Roman" w:hAnsi="Times New Roman" w:cs="Times New Roman"/>
          <w:sz w:val="24"/>
          <w:szCs w:val="24"/>
        </w:rPr>
        <w:t>Cindy Brennan</w:t>
      </w:r>
    </w:p>
    <w:p w14:paraId="351D8560" w14:textId="2640853D" w:rsidR="004A5F52" w:rsidRDefault="004A5F52"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Minutes from 12/19/2023 were approved with Tiffany abstaining.</w:t>
      </w:r>
    </w:p>
    <w:p w14:paraId="1BA30428" w14:textId="0C059746" w:rsidR="004A5F52" w:rsidRDefault="004A5F52"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 xml:space="preserve">We now have the final report for the Adaptive Reuse Study of the Former JFK completed on 1/10/2024 by Habeeb and Associates.  </w:t>
      </w:r>
    </w:p>
    <w:p w14:paraId="521DC9D2" w14:textId="376CB8B5" w:rsidR="004A5F52" w:rsidRDefault="004A5F52" w:rsidP="004A5F52">
      <w:pPr>
        <w:pStyle w:val="ListParagraph"/>
        <w:numPr>
          <w:ilvl w:val="0"/>
          <w:numId w:val="48"/>
        </w:numPr>
        <w:contextualSpacing w:val="0"/>
        <w:rPr>
          <w:rFonts w:eastAsia="Times New Roman" w:cstheme="minorHAnsi"/>
          <w:sz w:val="24"/>
          <w:szCs w:val="24"/>
        </w:rPr>
      </w:pPr>
      <w:r>
        <w:rPr>
          <w:rFonts w:eastAsia="Times New Roman" w:cstheme="minorHAnsi"/>
          <w:sz w:val="24"/>
          <w:szCs w:val="24"/>
        </w:rPr>
        <w:t>Their bill is paid in full.</w:t>
      </w:r>
    </w:p>
    <w:p w14:paraId="12C7D490" w14:textId="7DF4DE94" w:rsidR="004A5F52" w:rsidRDefault="004A5F52" w:rsidP="004A5F52">
      <w:pPr>
        <w:pStyle w:val="ListParagraph"/>
        <w:numPr>
          <w:ilvl w:val="0"/>
          <w:numId w:val="48"/>
        </w:numPr>
        <w:contextualSpacing w:val="0"/>
        <w:rPr>
          <w:rFonts w:eastAsia="Times New Roman" w:cstheme="minorHAnsi"/>
          <w:sz w:val="24"/>
          <w:szCs w:val="24"/>
        </w:rPr>
      </w:pPr>
      <w:r>
        <w:rPr>
          <w:rFonts w:eastAsia="Times New Roman" w:cstheme="minorHAnsi"/>
          <w:sz w:val="24"/>
          <w:szCs w:val="24"/>
        </w:rPr>
        <w:t>We will be using this to go forward for grants, etc.</w:t>
      </w:r>
    </w:p>
    <w:p w14:paraId="3FD4D1C1" w14:textId="677A1AAD" w:rsidR="004A5F52" w:rsidRPr="004A5F52" w:rsidRDefault="004A5F52" w:rsidP="004A5F52">
      <w:pPr>
        <w:pStyle w:val="ListParagraph"/>
        <w:numPr>
          <w:ilvl w:val="0"/>
          <w:numId w:val="48"/>
        </w:numPr>
        <w:contextualSpacing w:val="0"/>
        <w:rPr>
          <w:rFonts w:eastAsia="Times New Roman" w:cstheme="minorHAnsi"/>
          <w:sz w:val="24"/>
          <w:szCs w:val="24"/>
        </w:rPr>
      </w:pPr>
      <w:r>
        <w:rPr>
          <w:rFonts w:eastAsia="Times New Roman" w:cstheme="minorHAnsi"/>
          <w:sz w:val="24"/>
          <w:szCs w:val="24"/>
        </w:rPr>
        <w:t>The town administrator received 3 copies.  Elaine says we can get more if we need them.</w:t>
      </w:r>
    </w:p>
    <w:p w14:paraId="327C5BB9" w14:textId="525E5A41" w:rsidR="004A5F52" w:rsidRDefault="004A5F52"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The feasibility account now has $46146.50 left of the original $100,000.</w:t>
      </w:r>
    </w:p>
    <w:p w14:paraId="48324E14" w14:textId="24C0916C" w:rsidR="004A5F52" w:rsidRDefault="004A5F52"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We discussed funding sources.  Some board members have done research into state and federal funding sources.</w:t>
      </w:r>
    </w:p>
    <w:p w14:paraId="3AE6A6CD" w14:textId="5D03208B" w:rsidR="004A5F52" w:rsidRDefault="004A5F52" w:rsidP="004A5F52">
      <w:pPr>
        <w:pStyle w:val="ListParagraph"/>
        <w:numPr>
          <w:ilvl w:val="0"/>
          <w:numId w:val="49"/>
        </w:numPr>
        <w:contextualSpacing w:val="0"/>
        <w:rPr>
          <w:rFonts w:eastAsia="Times New Roman" w:cstheme="minorHAnsi"/>
          <w:sz w:val="24"/>
          <w:szCs w:val="24"/>
        </w:rPr>
      </w:pPr>
      <w:r>
        <w:rPr>
          <w:rFonts w:eastAsia="Times New Roman" w:cstheme="minorHAnsi"/>
          <w:sz w:val="24"/>
          <w:szCs w:val="24"/>
        </w:rPr>
        <w:t xml:space="preserve">Beth generated a list of the 20 largest charitable organizations, plus </w:t>
      </w:r>
      <w:r w:rsidR="00B61FFD">
        <w:rPr>
          <w:rFonts w:eastAsia="Times New Roman" w:cstheme="minorHAnsi"/>
          <w:sz w:val="24"/>
          <w:szCs w:val="24"/>
        </w:rPr>
        <w:t>some other state and federal grants.  She is unsure what other towns have done.</w:t>
      </w:r>
    </w:p>
    <w:p w14:paraId="517AF2FA" w14:textId="77777777" w:rsidR="00B61FFD" w:rsidRDefault="00B61FFD" w:rsidP="004A5F52">
      <w:pPr>
        <w:pStyle w:val="ListParagraph"/>
        <w:numPr>
          <w:ilvl w:val="0"/>
          <w:numId w:val="49"/>
        </w:numPr>
        <w:contextualSpacing w:val="0"/>
        <w:rPr>
          <w:rFonts w:eastAsia="Times New Roman" w:cstheme="minorHAnsi"/>
          <w:sz w:val="24"/>
          <w:szCs w:val="24"/>
        </w:rPr>
      </w:pPr>
      <w:r>
        <w:rPr>
          <w:rFonts w:eastAsia="Times New Roman" w:cstheme="minorHAnsi"/>
          <w:sz w:val="24"/>
          <w:szCs w:val="24"/>
        </w:rPr>
        <w:t>Elaine spoke about an AARP grant for shovel ready projects.  Perhaps we can use this next year.</w:t>
      </w:r>
    </w:p>
    <w:p w14:paraId="1594EE91" w14:textId="32C152EA" w:rsidR="00B61FFD" w:rsidRDefault="00B61FFD" w:rsidP="004A5F52">
      <w:pPr>
        <w:pStyle w:val="ListParagraph"/>
        <w:numPr>
          <w:ilvl w:val="0"/>
          <w:numId w:val="49"/>
        </w:numPr>
        <w:contextualSpacing w:val="0"/>
        <w:rPr>
          <w:rFonts w:eastAsia="Times New Roman" w:cstheme="minorHAnsi"/>
          <w:sz w:val="24"/>
          <w:szCs w:val="24"/>
        </w:rPr>
      </w:pPr>
      <w:r>
        <w:rPr>
          <w:rFonts w:eastAsia="Times New Roman" w:cstheme="minorHAnsi"/>
          <w:sz w:val="24"/>
          <w:szCs w:val="24"/>
        </w:rPr>
        <w:t>Elaine mentioned the CDGB federal grant for aging municipal buildings.</w:t>
      </w:r>
    </w:p>
    <w:p w14:paraId="2DD6388D" w14:textId="442DF94A" w:rsidR="00B61FFD" w:rsidRDefault="00B61FFD" w:rsidP="004A5F52">
      <w:pPr>
        <w:pStyle w:val="ListParagraph"/>
        <w:numPr>
          <w:ilvl w:val="0"/>
          <w:numId w:val="49"/>
        </w:numPr>
        <w:contextualSpacing w:val="0"/>
        <w:rPr>
          <w:rFonts w:eastAsia="Times New Roman" w:cstheme="minorHAnsi"/>
          <w:sz w:val="24"/>
          <w:szCs w:val="24"/>
        </w:rPr>
      </w:pPr>
      <w:r>
        <w:rPr>
          <w:rFonts w:eastAsia="Times New Roman" w:cstheme="minorHAnsi"/>
          <w:sz w:val="24"/>
          <w:szCs w:val="24"/>
        </w:rPr>
        <w:t xml:space="preserve">Elaine spoke of the Community facilities grant program to construct facilities crucial to the community such as for public health, safety and other public services funded by US Dept of Agriculture.  </w:t>
      </w:r>
    </w:p>
    <w:p w14:paraId="310C5871" w14:textId="428932FF" w:rsidR="00B61FFD" w:rsidRDefault="00B61FFD" w:rsidP="004A5F52">
      <w:pPr>
        <w:pStyle w:val="ListParagraph"/>
        <w:numPr>
          <w:ilvl w:val="0"/>
          <w:numId w:val="49"/>
        </w:numPr>
        <w:contextualSpacing w:val="0"/>
        <w:rPr>
          <w:rFonts w:eastAsia="Times New Roman" w:cstheme="minorHAnsi"/>
          <w:sz w:val="24"/>
          <w:szCs w:val="24"/>
        </w:rPr>
      </w:pPr>
      <w:r>
        <w:rPr>
          <w:rFonts w:eastAsia="Times New Roman" w:cstheme="minorHAnsi"/>
          <w:sz w:val="24"/>
          <w:szCs w:val="24"/>
        </w:rPr>
        <w:t>Beth found the Older Americans Act allocates federal funds to support programs and services for older adults including the development of senior centers.</w:t>
      </w:r>
    </w:p>
    <w:p w14:paraId="18545FF0" w14:textId="4B4142A5" w:rsidR="009A4630" w:rsidRPr="00980859" w:rsidRDefault="00B61FFD" w:rsidP="00980859">
      <w:pPr>
        <w:pStyle w:val="ListParagraph"/>
        <w:numPr>
          <w:ilvl w:val="0"/>
          <w:numId w:val="49"/>
        </w:numPr>
        <w:contextualSpacing w:val="0"/>
        <w:rPr>
          <w:rFonts w:eastAsia="Times New Roman" w:cstheme="minorHAnsi"/>
          <w:sz w:val="24"/>
          <w:szCs w:val="24"/>
        </w:rPr>
      </w:pPr>
      <w:r>
        <w:rPr>
          <w:rFonts w:eastAsia="Times New Roman" w:cstheme="minorHAnsi"/>
          <w:sz w:val="24"/>
          <w:szCs w:val="24"/>
        </w:rPr>
        <w:t xml:space="preserve">Patty told us the state </w:t>
      </w:r>
      <w:r w:rsidR="00980859">
        <w:rPr>
          <w:rFonts w:eastAsia="Times New Roman" w:cstheme="minorHAnsi"/>
          <w:sz w:val="24"/>
          <w:szCs w:val="24"/>
        </w:rPr>
        <w:t>opened</w:t>
      </w:r>
      <w:r>
        <w:rPr>
          <w:rFonts w:eastAsia="Times New Roman" w:cstheme="minorHAnsi"/>
          <w:sz w:val="24"/>
          <w:szCs w:val="24"/>
        </w:rPr>
        <w:t xml:space="preserve"> a new office </w:t>
      </w:r>
      <w:r w:rsidR="009A4630">
        <w:rPr>
          <w:rFonts w:eastAsia="Times New Roman" w:cstheme="minorHAnsi"/>
          <w:sz w:val="24"/>
          <w:szCs w:val="24"/>
        </w:rPr>
        <w:t xml:space="preserve">called the Federal Funds and Infrastructure office, </w:t>
      </w:r>
      <w:r>
        <w:rPr>
          <w:rFonts w:eastAsia="Times New Roman" w:cstheme="minorHAnsi"/>
          <w:sz w:val="24"/>
          <w:szCs w:val="24"/>
        </w:rPr>
        <w:t xml:space="preserve">that’s sole purpose is to provide support to municipalities </w:t>
      </w:r>
      <w:r w:rsidR="00980859">
        <w:rPr>
          <w:rFonts w:eastAsia="Times New Roman" w:cstheme="minorHAnsi"/>
          <w:sz w:val="24"/>
          <w:szCs w:val="24"/>
        </w:rPr>
        <w:t>for</w:t>
      </w:r>
      <w:r>
        <w:rPr>
          <w:rFonts w:eastAsia="Times New Roman" w:cstheme="minorHAnsi"/>
          <w:sz w:val="24"/>
          <w:szCs w:val="24"/>
        </w:rPr>
        <w:t xml:space="preserve"> grant writing. </w:t>
      </w:r>
    </w:p>
    <w:p w14:paraId="742342C5" w14:textId="27DE125E" w:rsidR="004A5F52" w:rsidRDefault="009A4630"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Elaine said the National COA states that senior centers rely on 3-8 funding sources.</w:t>
      </w:r>
    </w:p>
    <w:p w14:paraId="1E169EE2" w14:textId="0F4EEFAD" w:rsidR="009A4630" w:rsidRDefault="009A4630"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Our COA received a $25000 grant from the Modernizing MCOA grants.  We are just about ready to go with a contractor to help improve handicap access to the current building.</w:t>
      </w:r>
    </w:p>
    <w:p w14:paraId="5C669EF8" w14:textId="44F45E45" w:rsidR="009A4630" w:rsidRDefault="0018634F"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Elaine and Patty updated us on</w:t>
      </w:r>
      <w:r w:rsidR="009A4630">
        <w:rPr>
          <w:rFonts w:eastAsia="Times New Roman" w:cstheme="minorHAnsi"/>
          <w:sz w:val="24"/>
          <w:szCs w:val="24"/>
        </w:rPr>
        <w:t xml:space="preserve"> the </w:t>
      </w:r>
      <w:r w:rsidR="00980859">
        <w:rPr>
          <w:rFonts w:eastAsia="Times New Roman" w:cstheme="minorHAnsi"/>
          <w:sz w:val="24"/>
          <w:szCs w:val="24"/>
        </w:rPr>
        <w:t>status of a</w:t>
      </w:r>
      <w:r w:rsidR="009A4630">
        <w:rPr>
          <w:rFonts w:eastAsia="Times New Roman" w:cstheme="minorHAnsi"/>
          <w:sz w:val="24"/>
          <w:szCs w:val="24"/>
        </w:rPr>
        <w:t xml:space="preserve"> Repurposing Committee to look at all the needs of the town and determine the best use of the JFK.   </w:t>
      </w:r>
      <w:r>
        <w:rPr>
          <w:rFonts w:eastAsia="Times New Roman" w:cstheme="minorHAnsi"/>
          <w:sz w:val="24"/>
          <w:szCs w:val="24"/>
        </w:rPr>
        <w:t>After a permanent</w:t>
      </w:r>
      <w:r w:rsidR="009A4630">
        <w:rPr>
          <w:rFonts w:eastAsia="Times New Roman" w:cstheme="minorHAnsi"/>
          <w:sz w:val="24"/>
          <w:szCs w:val="24"/>
        </w:rPr>
        <w:t xml:space="preserve"> TA is hired</w:t>
      </w:r>
      <w:r>
        <w:rPr>
          <w:rFonts w:eastAsia="Times New Roman" w:cstheme="minorHAnsi"/>
          <w:sz w:val="24"/>
          <w:szCs w:val="24"/>
        </w:rPr>
        <w:t>, a committee will be formed</w:t>
      </w:r>
      <w:r w:rsidR="009A4630">
        <w:rPr>
          <w:rFonts w:eastAsia="Times New Roman" w:cstheme="minorHAnsi"/>
          <w:sz w:val="24"/>
          <w:szCs w:val="24"/>
        </w:rPr>
        <w:t>.</w:t>
      </w:r>
      <w:r>
        <w:rPr>
          <w:rFonts w:eastAsia="Times New Roman" w:cstheme="minorHAnsi"/>
          <w:sz w:val="24"/>
          <w:szCs w:val="24"/>
        </w:rPr>
        <w:t xml:space="preserve">  That is expected around mid-March.</w:t>
      </w:r>
      <w:r w:rsidR="009A4630">
        <w:rPr>
          <w:rFonts w:eastAsia="Times New Roman" w:cstheme="minorHAnsi"/>
          <w:sz w:val="24"/>
          <w:szCs w:val="24"/>
        </w:rPr>
        <w:t xml:space="preserve">  </w:t>
      </w:r>
    </w:p>
    <w:p w14:paraId="2EF268A8" w14:textId="16D386D6" w:rsidR="009A4630" w:rsidRDefault="009A4630"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lastRenderedPageBreak/>
        <w:t>Maple Ave</w:t>
      </w:r>
      <w:r w:rsidR="0018634F">
        <w:rPr>
          <w:rFonts w:eastAsia="Times New Roman" w:cstheme="minorHAnsi"/>
          <w:sz w:val="24"/>
          <w:szCs w:val="24"/>
        </w:rPr>
        <w:t xml:space="preserve"> has about 3000 sq ft of space on their first floor.  They</w:t>
      </w:r>
      <w:r>
        <w:rPr>
          <w:rFonts w:eastAsia="Times New Roman" w:cstheme="minorHAnsi"/>
          <w:sz w:val="24"/>
          <w:szCs w:val="24"/>
        </w:rPr>
        <w:t xml:space="preserve"> will allow the COA to use the first floor temporarily.</w:t>
      </w:r>
      <w:r w:rsidR="0018634F">
        <w:rPr>
          <w:rFonts w:eastAsia="Times New Roman" w:cstheme="minorHAnsi"/>
          <w:sz w:val="24"/>
          <w:szCs w:val="24"/>
        </w:rPr>
        <w:t xml:space="preserve">  The space does need to be built out for th</w:t>
      </w:r>
      <w:r w:rsidR="005C7A57">
        <w:rPr>
          <w:rFonts w:eastAsia="Times New Roman" w:cstheme="minorHAnsi"/>
          <w:sz w:val="24"/>
          <w:szCs w:val="24"/>
        </w:rPr>
        <w:t>at</w:t>
      </w:r>
      <w:r w:rsidR="0018634F">
        <w:rPr>
          <w:rFonts w:eastAsia="Times New Roman" w:cstheme="minorHAnsi"/>
          <w:sz w:val="24"/>
          <w:szCs w:val="24"/>
        </w:rPr>
        <w:t xml:space="preserve"> purpose.  Elaine said they will build the kitchen, but the town would need to fund the rest.</w:t>
      </w:r>
    </w:p>
    <w:p w14:paraId="6922A1F5" w14:textId="40126B05" w:rsidR="0018634F" w:rsidRDefault="0018634F" w:rsidP="0018634F">
      <w:pPr>
        <w:pStyle w:val="ListParagraph"/>
        <w:numPr>
          <w:ilvl w:val="0"/>
          <w:numId w:val="50"/>
        </w:numPr>
        <w:contextualSpacing w:val="0"/>
        <w:rPr>
          <w:rFonts w:eastAsia="Times New Roman" w:cstheme="minorHAnsi"/>
          <w:sz w:val="24"/>
          <w:szCs w:val="24"/>
        </w:rPr>
      </w:pPr>
      <w:r>
        <w:rPr>
          <w:rFonts w:eastAsia="Times New Roman" w:cstheme="minorHAnsi"/>
          <w:sz w:val="24"/>
          <w:szCs w:val="24"/>
        </w:rPr>
        <w:t>In the past we’ve received $100,000 from the Community Action grant.  Though this year the governor cut that in half</w:t>
      </w:r>
      <w:r w:rsidR="005C7A57">
        <w:rPr>
          <w:rFonts w:eastAsia="Times New Roman" w:cstheme="minorHAnsi"/>
          <w:sz w:val="24"/>
          <w:szCs w:val="24"/>
        </w:rPr>
        <w:t>, we may still be able to use that</w:t>
      </w:r>
      <w:r>
        <w:rPr>
          <w:rFonts w:eastAsia="Times New Roman" w:cstheme="minorHAnsi"/>
          <w:sz w:val="24"/>
          <w:szCs w:val="24"/>
        </w:rPr>
        <w:t xml:space="preserve"> money for the seniors.</w:t>
      </w:r>
    </w:p>
    <w:p w14:paraId="5B2D6A2B" w14:textId="1DA06627" w:rsidR="009A4630" w:rsidRDefault="00A03ECB"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Tiffany asked if there was any plan to move money from the town free cash to the newly established Capital Stabilization for the COA, and when will the warrant close in case we need to get in an article to do that.</w:t>
      </w:r>
    </w:p>
    <w:p w14:paraId="6C20ED21" w14:textId="32AE0026" w:rsidR="00A03ECB" w:rsidRDefault="00A03ECB" w:rsidP="00A03ECB">
      <w:pPr>
        <w:pStyle w:val="ListParagraph"/>
        <w:numPr>
          <w:ilvl w:val="0"/>
          <w:numId w:val="50"/>
        </w:numPr>
        <w:contextualSpacing w:val="0"/>
        <w:rPr>
          <w:rFonts w:eastAsia="Times New Roman" w:cstheme="minorHAnsi"/>
          <w:sz w:val="24"/>
          <w:szCs w:val="24"/>
        </w:rPr>
      </w:pPr>
      <w:r>
        <w:rPr>
          <w:rFonts w:eastAsia="Times New Roman" w:cstheme="minorHAnsi"/>
          <w:sz w:val="24"/>
          <w:szCs w:val="24"/>
        </w:rPr>
        <w:t>Patty believes the warrant will close last week in March, so there will be time to write an article and have it approved at our next COA meeting.</w:t>
      </w:r>
    </w:p>
    <w:p w14:paraId="3D2FEB25" w14:textId="09AD0689" w:rsidR="00A03ECB" w:rsidRDefault="00A03ECB" w:rsidP="00A03ECB">
      <w:pPr>
        <w:pStyle w:val="ListParagraph"/>
        <w:numPr>
          <w:ilvl w:val="0"/>
          <w:numId w:val="50"/>
        </w:numPr>
        <w:contextualSpacing w:val="0"/>
        <w:rPr>
          <w:rFonts w:eastAsia="Times New Roman" w:cstheme="minorHAnsi"/>
          <w:sz w:val="24"/>
          <w:szCs w:val="24"/>
        </w:rPr>
      </w:pPr>
      <w:r>
        <w:rPr>
          <w:rFonts w:eastAsia="Times New Roman" w:cstheme="minorHAnsi"/>
          <w:sz w:val="24"/>
          <w:szCs w:val="24"/>
        </w:rPr>
        <w:t>Last year capital planning had an article which would start setting aside money (maybe $100,000?) for a new COA.  Patty will check to see where the money is coming from and where it is going.</w:t>
      </w:r>
    </w:p>
    <w:p w14:paraId="385FE2F6" w14:textId="5D82780E" w:rsidR="00A03ECB" w:rsidRDefault="00A03ECB" w:rsidP="00A03ECB">
      <w:pPr>
        <w:pStyle w:val="ListParagraph"/>
        <w:numPr>
          <w:ilvl w:val="0"/>
          <w:numId w:val="50"/>
        </w:numPr>
        <w:contextualSpacing w:val="0"/>
        <w:rPr>
          <w:rFonts w:eastAsia="Times New Roman" w:cstheme="minorHAnsi"/>
          <w:sz w:val="24"/>
          <w:szCs w:val="24"/>
        </w:rPr>
      </w:pPr>
      <w:r>
        <w:rPr>
          <w:rFonts w:eastAsia="Times New Roman" w:cstheme="minorHAnsi"/>
          <w:sz w:val="24"/>
          <w:szCs w:val="24"/>
        </w:rPr>
        <w:t>Tiffany suggests we keep putting articles on the warrants to set aside money for the senior center.</w:t>
      </w:r>
    </w:p>
    <w:p w14:paraId="14DB661C" w14:textId="74838D43" w:rsidR="00DD1F1C" w:rsidRDefault="00A03ECB" w:rsidP="00DD1F1C">
      <w:pPr>
        <w:pStyle w:val="ListParagraph"/>
        <w:numPr>
          <w:ilvl w:val="0"/>
          <w:numId w:val="50"/>
        </w:numPr>
        <w:contextualSpacing w:val="0"/>
        <w:rPr>
          <w:rFonts w:eastAsia="Times New Roman" w:cstheme="minorHAnsi"/>
          <w:sz w:val="24"/>
          <w:szCs w:val="24"/>
        </w:rPr>
      </w:pPr>
      <w:r>
        <w:rPr>
          <w:rFonts w:eastAsia="Times New Roman" w:cstheme="minorHAnsi"/>
          <w:sz w:val="24"/>
          <w:szCs w:val="24"/>
        </w:rPr>
        <w:t>Patty suggests we look for and move the $100,000 that was approved last year.</w:t>
      </w:r>
      <w:r w:rsidR="00DD1F1C">
        <w:rPr>
          <w:rFonts w:eastAsia="Times New Roman" w:cstheme="minorHAnsi"/>
          <w:sz w:val="24"/>
          <w:szCs w:val="24"/>
        </w:rPr>
        <w:t xml:space="preserve">  Elaine believes that money was for the 25 </w:t>
      </w:r>
      <w:proofErr w:type="gramStart"/>
      <w:r w:rsidR="00DD1F1C">
        <w:rPr>
          <w:rFonts w:eastAsia="Times New Roman" w:cstheme="minorHAnsi"/>
          <w:sz w:val="24"/>
          <w:szCs w:val="24"/>
        </w:rPr>
        <w:t>budget</w:t>
      </w:r>
      <w:proofErr w:type="gramEnd"/>
      <w:r w:rsidR="00DD1F1C">
        <w:rPr>
          <w:rFonts w:eastAsia="Times New Roman" w:cstheme="minorHAnsi"/>
          <w:sz w:val="24"/>
          <w:szCs w:val="24"/>
        </w:rPr>
        <w:t xml:space="preserve">, not the 24 budget.  So maybe this year we need to vote to appropriate money.  </w:t>
      </w:r>
    </w:p>
    <w:p w14:paraId="2AEC026B" w14:textId="0F9C0CBA" w:rsidR="00DD1F1C" w:rsidRPr="00DD1F1C" w:rsidRDefault="00DD1F1C" w:rsidP="00DD1F1C">
      <w:pPr>
        <w:pStyle w:val="ListParagraph"/>
        <w:numPr>
          <w:ilvl w:val="0"/>
          <w:numId w:val="50"/>
        </w:numPr>
        <w:contextualSpacing w:val="0"/>
        <w:rPr>
          <w:rFonts w:eastAsia="Times New Roman" w:cstheme="minorHAnsi"/>
          <w:sz w:val="24"/>
          <w:szCs w:val="24"/>
        </w:rPr>
      </w:pPr>
      <w:r>
        <w:rPr>
          <w:rFonts w:eastAsia="Times New Roman" w:cstheme="minorHAnsi"/>
          <w:sz w:val="24"/>
          <w:szCs w:val="24"/>
        </w:rPr>
        <w:t>There continues to be confusion over what account money is in and if we can move everything to one account.</w:t>
      </w:r>
    </w:p>
    <w:p w14:paraId="12D1CB15" w14:textId="6C6974CC" w:rsidR="00A03ECB" w:rsidRDefault="00DD1F1C"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 xml:space="preserve">Patty suggests we put on a warrant article to transfer funds from free cash to COA stabilization fund.  She will figure out who should write the article, </w:t>
      </w:r>
      <w:r w:rsidR="005C7A57">
        <w:rPr>
          <w:rFonts w:eastAsia="Times New Roman" w:cstheme="minorHAnsi"/>
          <w:sz w:val="24"/>
          <w:szCs w:val="24"/>
        </w:rPr>
        <w:t>us,</w:t>
      </w:r>
      <w:r>
        <w:rPr>
          <w:rFonts w:eastAsia="Times New Roman" w:cstheme="minorHAnsi"/>
          <w:sz w:val="24"/>
          <w:szCs w:val="24"/>
        </w:rPr>
        <w:t xml:space="preserve"> or Capital Planning.   She believes it should come out of Capital Planning.</w:t>
      </w:r>
    </w:p>
    <w:p w14:paraId="0AF2DED2" w14:textId="65A437BE" w:rsidR="00DD1F1C" w:rsidRDefault="00427A43"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Sue suggested a single Google Doc be created containing all the researched funding sources.  This would allow everyone to see what we have and to add to it.</w:t>
      </w:r>
    </w:p>
    <w:p w14:paraId="385E9F8B" w14:textId="63AB8F70" w:rsidR="00427A43" w:rsidRDefault="00427A43" w:rsidP="00427A43">
      <w:pPr>
        <w:pStyle w:val="ListParagraph"/>
        <w:numPr>
          <w:ilvl w:val="0"/>
          <w:numId w:val="51"/>
        </w:numPr>
        <w:contextualSpacing w:val="0"/>
        <w:rPr>
          <w:rFonts w:eastAsia="Times New Roman" w:cstheme="minorHAnsi"/>
          <w:sz w:val="24"/>
          <w:szCs w:val="24"/>
        </w:rPr>
      </w:pPr>
      <w:r>
        <w:rPr>
          <w:rFonts w:eastAsia="Times New Roman" w:cstheme="minorHAnsi"/>
          <w:sz w:val="24"/>
          <w:szCs w:val="24"/>
        </w:rPr>
        <w:t>Beth has already set up a Google Doc with her research and will send us all a link to it.</w:t>
      </w:r>
    </w:p>
    <w:p w14:paraId="50C5489F" w14:textId="6AED9AF5" w:rsidR="00427A43" w:rsidRDefault="00427A43" w:rsidP="00427A43">
      <w:pPr>
        <w:pStyle w:val="ListParagraph"/>
        <w:numPr>
          <w:ilvl w:val="0"/>
          <w:numId w:val="51"/>
        </w:numPr>
        <w:contextualSpacing w:val="0"/>
        <w:rPr>
          <w:rFonts w:eastAsia="Times New Roman" w:cstheme="minorHAnsi"/>
          <w:sz w:val="24"/>
          <w:szCs w:val="24"/>
        </w:rPr>
      </w:pPr>
      <w:r>
        <w:rPr>
          <w:rFonts w:eastAsia="Times New Roman" w:cstheme="minorHAnsi"/>
          <w:sz w:val="24"/>
          <w:szCs w:val="24"/>
        </w:rPr>
        <w:t>Chris suggested we copy certain pages out of the</w:t>
      </w:r>
      <w:r w:rsidRPr="00427A43">
        <w:rPr>
          <w:rFonts w:eastAsia="Times New Roman" w:cstheme="minorHAnsi"/>
          <w:sz w:val="24"/>
          <w:szCs w:val="24"/>
        </w:rPr>
        <w:t xml:space="preserve"> </w:t>
      </w:r>
      <w:r>
        <w:rPr>
          <w:rFonts w:eastAsia="Times New Roman" w:cstheme="minorHAnsi"/>
          <w:sz w:val="24"/>
          <w:szCs w:val="24"/>
        </w:rPr>
        <w:t xml:space="preserve">Adaptive Reuse Study booklet we received from Habeeb and Associates and give it to all the charitable organizations as part of our request for funding. </w:t>
      </w:r>
    </w:p>
    <w:p w14:paraId="3433ABEB" w14:textId="4812A36C" w:rsidR="00427A43" w:rsidRDefault="00427A43" w:rsidP="004A5F52">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Next meeting is March 12 at 7pm.</w:t>
      </w:r>
    </w:p>
    <w:p w14:paraId="61DE4FAB" w14:textId="77777777" w:rsidR="00427A43" w:rsidRDefault="00427A43" w:rsidP="00427A43">
      <w:pPr>
        <w:rPr>
          <w:rFonts w:eastAsia="Times New Roman" w:cstheme="minorHAnsi"/>
          <w:sz w:val="24"/>
          <w:szCs w:val="24"/>
        </w:rPr>
      </w:pPr>
    </w:p>
    <w:p w14:paraId="3552B8D3" w14:textId="77777777" w:rsidR="00427A43" w:rsidRPr="009B77CC" w:rsidRDefault="00427A43" w:rsidP="00427A43">
      <w:pPr>
        <w:spacing w:after="80"/>
        <w:rPr>
          <w:rFonts w:eastAsia="Times New Roman" w:cstheme="minorHAnsi"/>
          <w:sz w:val="24"/>
          <w:szCs w:val="24"/>
        </w:rPr>
      </w:pPr>
      <w:r w:rsidRPr="009B77CC">
        <w:rPr>
          <w:rFonts w:eastAsia="Times New Roman" w:cstheme="minorHAnsi"/>
          <w:color w:val="000000"/>
          <w:sz w:val="24"/>
          <w:szCs w:val="24"/>
        </w:rPr>
        <w:t xml:space="preserve">Respectfully Submitted,        </w:t>
      </w:r>
    </w:p>
    <w:p w14:paraId="41894F4B" w14:textId="0EC8CD47" w:rsidR="00427A43" w:rsidRDefault="00427A43" w:rsidP="00427A43">
      <w:pPr>
        <w:spacing w:after="120" w:line="240" w:lineRule="auto"/>
        <w:textAlignment w:val="baseline"/>
        <w:rPr>
          <w:rFonts w:eastAsia="Times New Roman" w:cstheme="minorHAnsi"/>
          <w:color w:val="000000"/>
          <w:sz w:val="24"/>
          <w:szCs w:val="24"/>
        </w:rPr>
      </w:pPr>
      <w:r w:rsidRPr="009B77CC">
        <w:rPr>
          <w:rFonts w:eastAsia="Times New Roman" w:cstheme="minorHAnsi"/>
          <w:color w:val="000000"/>
          <w:sz w:val="24"/>
          <w:szCs w:val="24"/>
        </w:rPr>
        <w:t xml:space="preserve">Susan Murray </w:t>
      </w:r>
      <w:r w:rsidR="005C7A57">
        <w:rPr>
          <w:rFonts w:eastAsia="Times New Roman" w:cstheme="minorHAnsi"/>
          <w:color w:val="000000"/>
          <w:sz w:val="24"/>
          <w:szCs w:val="24"/>
        </w:rPr>
        <w:t>–</w:t>
      </w:r>
      <w:r w:rsidRPr="009B77CC">
        <w:rPr>
          <w:rFonts w:eastAsia="Times New Roman" w:cstheme="minorHAnsi"/>
          <w:color w:val="000000"/>
          <w:sz w:val="24"/>
          <w:szCs w:val="24"/>
        </w:rPr>
        <w:t xml:space="preserve"> Secretary</w:t>
      </w:r>
    </w:p>
    <w:p w14:paraId="730F5A96" w14:textId="77777777" w:rsidR="005C7A57" w:rsidRDefault="005C7A57" w:rsidP="00427A43">
      <w:pPr>
        <w:spacing w:after="120" w:line="240" w:lineRule="auto"/>
        <w:textAlignment w:val="baseline"/>
        <w:rPr>
          <w:rFonts w:eastAsia="Times New Roman" w:cstheme="minorHAnsi"/>
          <w:color w:val="000000"/>
          <w:sz w:val="24"/>
          <w:szCs w:val="24"/>
        </w:rPr>
      </w:pPr>
    </w:p>
    <w:p w14:paraId="3849CF8F" w14:textId="77777777" w:rsidR="005C7A57" w:rsidRPr="004919FC" w:rsidRDefault="005C7A57" w:rsidP="00427A43">
      <w:pPr>
        <w:spacing w:after="120" w:line="240" w:lineRule="auto"/>
        <w:textAlignment w:val="baseline"/>
        <w:rPr>
          <w:rFonts w:eastAsia="Times New Roman" w:cstheme="minorHAnsi"/>
          <w:color w:val="000000"/>
          <w:sz w:val="24"/>
          <w:szCs w:val="24"/>
        </w:rPr>
      </w:pPr>
    </w:p>
    <w:sectPr w:rsidR="005C7A57" w:rsidRPr="004919FC" w:rsidSect="0097395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89D"/>
    <w:multiLevelType w:val="hybridMultilevel"/>
    <w:tmpl w:val="0C403206"/>
    <w:lvl w:ilvl="0" w:tplc="EE9677AA">
      <w:start w:val="1"/>
      <w:numFmt w:val="bullet"/>
      <w:lvlText w:val="–"/>
      <w:lvlJc w:val="left"/>
      <w:pPr>
        <w:ind w:left="2220" w:hanging="360"/>
      </w:pPr>
      <w:rPr>
        <w:rFonts w:ascii="Calibri" w:hAnsi="Calibr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2797BD7"/>
    <w:multiLevelType w:val="hybridMultilevel"/>
    <w:tmpl w:val="9A84672C"/>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0251A"/>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6627"/>
    <w:multiLevelType w:val="hybridMultilevel"/>
    <w:tmpl w:val="694E64B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3341F"/>
    <w:multiLevelType w:val="hybridMultilevel"/>
    <w:tmpl w:val="07C8E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E35D0"/>
    <w:multiLevelType w:val="hybridMultilevel"/>
    <w:tmpl w:val="7CAE99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02358"/>
    <w:multiLevelType w:val="hybridMultilevel"/>
    <w:tmpl w:val="527A6F50"/>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787220"/>
    <w:multiLevelType w:val="hybridMultilevel"/>
    <w:tmpl w:val="2F485AF0"/>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376C03"/>
    <w:multiLevelType w:val="hybridMultilevel"/>
    <w:tmpl w:val="01BABF92"/>
    <w:lvl w:ilvl="0" w:tplc="EE9677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E7BCF"/>
    <w:multiLevelType w:val="hybridMultilevel"/>
    <w:tmpl w:val="AA089FB6"/>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027096"/>
    <w:multiLevelType w:val="hybridMultilevel"/>
    <w:tmpl w:val="EF506AA0"/>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687B4D"/>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263B8"/>
    <w:multiLevelType w:val="hybridMultilevel"/>
    <w:tmpl w:val="C81C5F82"/>
    <w:lvl w:ilvl="0" w:tplc="EE9677AA">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B80132"/>
    <w:multiLevelType w:val="hybridMultilevel"/>
    <w:tmpl w:val="3704098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B87602"/>
    <w:multiLevelType w:val="hybridMultilevel"/>
    <w:tmpl w:val="169A8152"/>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FA34CA"/>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46FC8"/>
    <w:multiLevelType w:val="hybridMultilevel"/>
    <w:tmpl w:val="1082A3B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1F45616E"/>
    <w:multiLevelType w:val="hybridMultilevel"/>
    <w:tmpl w:val="880A6896"/>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673646"/>
    <w:multiLevelType w:val="hybridMultilevel"/>
    <w:tmpl w:val="CE9A797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EB5517"/>
    <w:multiLevelType w:val="hybridMultilevel"/>
    <w:tmpl w:val="167837A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57218C"/>
    <w:multiLevelType w:val="hybridMultilevel"/>
    <w:tmpl w:val="41CCBFA2"/>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7A5CB6"/>
    <w:multiLevelType w:val="hybridMultilevel"/>
    <w:tmpl w:val="F8543780"/>
    <w:lvl w:ilvl="0" w:tplc="EE9677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F3950"/>
    <w:multiLevelType w:val="hybridMultilevel"/>
    <w:tmpl w:val="D17C0D6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0F4B38"/>
    <w:multiLevelType w:val="hybridMultilevel"/>
    <w:tmpl w:val="3996ADA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4C61FA"/>
    <w:multiLevelType w:val="hybridMultilevel"/>
    <w:tmpl w:val="C93EDF1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F562801"/>
    <w:multiLevelType w:val="hybridMultilevel"/>
    <w:tmpl w:val="D066855E"/>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B6396C"/>
    <w:multiLevelType w:val="hybridMultilevel"/>
    <w:tmpl w:val="3A067ED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433C28"/>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73A6D"/>
    <w:multiLevelType w:val="hybridMultilevel"/>
    <w:tmpl w:val="623280AE"/>
    <w:lvl w:ilvl="0" w:tplc="0409000F">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65D46"/>
    <w:multiLevelType w:val="hybridMultilevel"/>
    <w:tmpl w:val="0E2E72C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56F05"/>
    <w:multiLevelType w:val="hybridMultilevel"/>
    <w:tmpl w:val="1A569956"/>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E250F6"/>
    <w:multiLevelType w:val="hybridMultilevel"/>
    <w:tmpl w:val="949CB41A"/>
    <w:lvl w:ilvl="0" w:tplc="0409000F">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31E1C"/>
    <w:multiLevelType w:val="hybridMultilevel"/>
    <w:tmpl w:val="AEB000B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770CFA"/>
    <w:multiLevelType w:val="hybridMultilevel"/>
    <w:tmpl w:val="176031E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4E26C5"/>
    <w:multiLevelType w:val="hybridMultilevel"/>
    <w:tmpl w:val="FEF6BA7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1278FC"/>
    <w:multiLevelType w:val="hybridMultilevel"/>
    <w:tmpl w:val="506A604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C35DDE"/>
    <w:multiLevelType w:val="hybridMultilevel"/>
    <w:tmpl w:val="07C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C1BD6"/>
    <w:multiLevelType w:val="hybridMultilevel"/>
    <w:tmpl w:val="187C8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9B373C"/>
    <w:multiLevelType w:val="hybridMultilevel"/>
    <w:tmpl w:val="12CA2F8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207DCF"/>
    <w:multiLevelType w:val="hybridMultilevel"/>
    <w:tmpl w:val="5FBAC184"/>
    <w:lvl w:ilvl="0" w:tplc="EE9677AA">
      <w:start w:val="1"/>
      <w:numFmt w:val="bullet"/>
      <w:lvlText w:val="–"/>
      <w:lvlJc w:val="left"/>
      <w:pPr>
        <w:ind w:left="825" w:hanging="360"/>
      </w:pPr>
      <w:rPr>
        <w:rFonts w:ascii="Calibri" w:hAnsi="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0" w15:restartNumberingAfterBreak="0">
    <w:nsid w:val="581D286E"/>
    <w:multiLevelType w:val="hybridMultilevel"/>
    <w:tmpl w:val="DE4C9EE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E3126D"/>
    <w:multiLevelType w:val="hybridMultilevel"/>
    <w:tmpl w:val="0090EA1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A6E64EB"/>
    <w:multiLevelType w:val="hybridMultilevel"/>
    <w:tmpl w:val="E93E898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775C25"/>
    <w:multiLevelType w:val="hybridMultilevel"/>
    <w:tmpl w:val="79089FEA"/>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011515"/>
    <w:multiLevelType w:val="hybridMultilevel"/>
    <w:tmpl w:val="14CEA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530334"/>
    <w:multiLevelType w:val="hybridMultilevel"/>
    <w:tmpl w:val="01CAF01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4D2939"/>
    <w:multiLevelType w:val="hybridMultilevel"/>
    <w:tmpl w:val="3DEE287C"/>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D5781D"/>
    <w:multiLevelType w:val="hybridMultilevel"/>
    <w:tmpl w:val="79203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BED00FC"/>
    <w:multiLevelType w:val="hybridMultilevel"/>
    <w:tmpl w:val="C80C1EC2"/>
    <w:lvl w:ilvl="0" w:tplc="EE9677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4E1C2D"/>
    <w:multiLevelType w:val="hybridMultilevel"/>
    <w:tmpl w:val="3EAE029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FBD37FE"/>
    <w:multiLevelType w:val="hybridMultilevel"/>
    <w:tmpl w:val="695A1102"/>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0055911">
    <w:abstractNumId w:val="29"/>
  </w:num>
  <w:num w:numId="2" w16cid:durableId="1615361364">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8060093">
    <w:abstractNumId w:val="11"/>
  </w:num>
  <w:num w:numId="4" w16cid:durableId="1411193885">
    <w:abstractNumId w:val="2"/>
  </w:num>
  <w:num w:numId="5" w16cid:durableId="1749691290">
    <w:abstractNumId w:val="15"/>
  </w:num>
  <w:num w:numId="6" w16cid:durableId="143282092">
    <w:abstractNumId w:val="5"/>
  </w:num>
  <w:num w:numId="7" w16cid:durableId="1840269490">
    <w:abstractNumId w:val="28"/>
  </w:num>
  <w:num w:numId="8" w16cid:durableId="1620718771">
    <w:abstractNumId w:val="31"/>
  </w:num>
  <w:num w:numId="9" w16cid:durableId="221137894">
    <w:abstractNumId w:val="36"/>
  </w:num>
  <w:num w:numId="10" w16cid:durableId="1106771980">
    <w:abstractNumId w:val="50"/>
  </w:num>
  <w:num w:numId="11" w16cid:durableId="583532622">
    <w:abstractNumId w:val="33"/>
  </w:num>
  <w:num w:numId="12" w16cid:durableId="684093176">
    <w:abstractNumId w:val="45"/>
  </w:num>
  <w:num w:numId="13" w16cid:durableId="853148256">
    <w:abstractNumId w:val="30"/>
  </w:num>
  <w:num w:numId="14" w16cid:durableId="882407937">
    <w:abstractNumId w:val="32"/>
  </w:num>
  <w:num w:numId="15" w16cid:durableId="677276546">
    <w:abstractNumId w:val="12"/>
  </w:num>
  <w:num w:numId="16" w16cid:durableId="909464337">
    <w:abstractNumId w:val="1"/>
  </w:num>
  <w:num w:numId="17" w16cid:durableId="1243416729">
    <w:abstractNumId w:val="0"/>
  </w:num>
  <w:num w:numId="18" w16cid:durableId="456408463">
    <w:abstractNumId w:val="35"/>
  </w:num>
  <w:num w:numId="19" w16cid:durableId="1709986583">
    <w:abstractNumId w:val="42"/>
  </w:num>
  <w:num w:numId="20" w16cid:durableId="2145076829">
    <w:abstractNumId w:val="24"/>
  </w:num>
  <w:num w:numId="21" w16cid:durableId="2062777884">
    <w:abstractNumId w:val="38"/>
  </w:num>
  <w:num w:numId="22" w16cid:durableId="622998005">
    <w:abstractNumId w:val="37"/>
  </w:num>
  <w:num w:numId="23" w16cid:durableId="1718431586">
    <w:abstractNumId w:val="44"/>
  </w:num>
  <w:num w:numId="24" w16cid:durableId="232279735">
    <w:abstractNumId w:val="6"/>
  </w:num>
  <w:num w:numId="25" w16cid:durableId="1010379211">
    <w:abstractNumId w:val="47"/>
  </w:num>
  <w:num w:numId="26" w16cid:durableId="412551389">
    <w:abstractNumId w:val="26"/>
  </w:num>
  <w:num w:numId="27" w16cid:durableId="1679891640">
    <w:abstractNumId w:val="46"/>
  </w:num>
  <w:num w:numId="28" w16cid:durableId="1394815057">
    <w:abstractNumId w:val="4"/>
  </w:num>
  <w:num w:numId="29" w16cid:durableId="617295638">
    <w:abstractNumId w:val="14"/>
  </w:num>
  <w:num w:numId="30" w16cid:durableId="2105299703">
    <w:abstractNumId w:val="3"/>
  </w:num>
  <w:num w:numId="31" w16cid:durableId="1342312881">
    <w:abstractNumId w:val="43"/>
  </w:num>
  <w:num w:numId="32" w16cid:durableId="62528353">
    <w:abstractNumId w:val="16"/>
  </w:num>
  <w:num w:numId="33" w16cid:durableId="66616028">
    <w:abstractNumId w:val="23"/>
  </w:num>
  <w:num w:numId="34" w16cid:durableId="195126274">
    <w:abstractNumId w:val="49"/>
  </w:num>
  <w:num w:numId="35" w16cid:durableId="1660038976">
    <w:abstractNumId w:val="41"/>
  </w:num>
  <w:num w:numId="36" w16cid:durableId="1355809865">
    <w:abstractNumId w:val="19"/>
  </w:num>
  <w:num w:numId="37" w16cid:durableId="423189027">
    <w:abstractNumId w:val="25"/>
  </w:num>
  <w:num w:numId="38" w16cid:durableId="1924992775">
    <w:abstractNumId w:val="20"/>
  </w:num>
  <w:num w:numId="39" w16cid:durableId="76755287">
    <w:abstractNumId w:val="13"/>
  </w:num>
  <w:num w:numId="40" w16cid:durableId="1150058064">
    <w:abstractNumId w:val="21"/>
  </w:num>
  <w:num w:numId="41" w16cid:durableId="98646899">
    <w:abstractNumId w:val="48"/>
  </w:num>
  <w:num w:numId="42" w16cid:durableId="683289222">
    <w:abstractNumId w:val="8"/>
  </w:num>
  <w:num w:numId="43" w16cid:durableId="451945442">
    <w:abstractNumId w:val="39"/>
  </w:num>
  <w:num w:numId="44" w16cid:durableId="482965575">
    <w:abstractNumId w:val="10"/>
  </w:num>
  <w:num w:numId="45" w16cid:durableId="951012557">
    <w:abstractNumId w:val="18"/>
  </w:num>
  <w:num w:numId="46" w16cid:durableId="1340504866">
    <w:abstractNumId w:val="22"/>
  </w:num>
  <w:num w:numId="47" w16cid:durableId="957446619">
    <w:abstractNumId w:val="9"/>
  </w:num>
  <w:num w:numId="48" w16cid:durableId="1523204795">
    <w:abstractNumId w:val="34"/>
  </w:num>
  <w:num w:numId="49" w16cid:durableId="1991589438">
    <w:abstractNumId w:val="7"/>
  </w:num>
  <w:num w:numId="50" w16cid:durableId="525680761">
    <w:abstractNumId w:val="17"/>
  </w:num>
  <w:num w:numId="51" w16cid:durableId="183988083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C"/>
    <w:rsid w:val="0000066A"/>
    <w:rsid w:val="00014382"/>
    <w:rsid w:val="00017C85"/>
    <w:rsid w:val="00024AD6"/>
    <w:rsid w:val="00056CB8"/>
    <w:rsid w:val="000600E0"/>
    <w:rsid w:val="000651DF"/>
    <w:rsid w:val="00095C70"/>
    <w:rsid w:val="000D336B"/>
    <w:rsid w:val="000F1255"/>
    <w:rsid w:val="001327B4"/>
    <w:rsid w:val="001537D1"/>
    <w:rsid w:val="00157759"/>
    <w:rsid w:val="00163C89"/>
    <w:rsid w:val="00181CCC"/>
    <w:rsid w:val="0018634F"/>
    <w:rsid w:val="001952BF"/>
    <w:rsid w:val="001B4D72"/>
    <w:rsid w:val="001B5D78"/>
    <w:rsid w:val="001E7F89"/>
    <w:rsid w:val="001F3C94"/>
    <w:rsid w:val="001F66BD"/>
    <w:rsid w:val="00214B9D"/>
    <w:rsid w:val="002240A6"/>
    <w:rsid w:val="00225CAE"/>
    <w:rsid w:val="00242977"/>
    <w:rsid w:val="0024436F"/>
    <w:rsid w:val="0025432D"/>
    <w:rsid w:val="00261221"/>
    <w:rsid w:val="002924C2"/>
    <w:rsid w:val="002A7F11"/>
    <w:rsid w:val="002D056B"/>
    <w:rsid w:val="002F40DA"/>
    <w:rsid w:val="00307D18"/>
    <w:rsid w:val="0032345A"/>
    <w:rsid w:val="0033688E"/>
    <w:rsid w:val="003770C1"/>
    <w:rsid w:val="003771DA"/>
    <w:rsid w:val="003B3052"/>
    <w:rsid w:val="003D5C34"/>
    <w:rsid w:val="003F6CFA"/>
    <w:rsid w:val="00401D82"/>
    <w:rsid w:val="00411418"/>
    <w:rsid w:val="004254FD"/>
    <w:rsid w:val="00427A43"/>
    <w:rsid w:val="0043203A"/>
    <w:rsid w:val="004334E7"/>
    <w:rsid w:val="004919FC"/>
    <w:rsid w:val="00491FB0"/>
    <w:rsid w:val="004A5F52"/>
    <w:rsid w:val="004A6701"/>
    <w:rsid w:val="004C219B"/>
    <w:rsid w:val="004E4F61"/>
    <w:rsid w:val="004F2306"/>
    <w:rsid w:val="004F6F83"/>
    <w:rsid w:val="00500F3D"/>
    <w:rsid w:val="005134A9"/>
    <w:rsid w:val="0051794D"/>
    <w:rsid w:val="0054539F"/>
    <w:rsid w:val="00545FC7"/>
    <w:rsid w:val="00550EAC"/>
    <w:rsid w:val="00563F56"/>
    <w:rsid w:val="0056528B"/>
    <w:rsid w:val="005929D6"/>
    <w:rsid w:val="00597196"/>
    <w:rsid w:val="005A5D8B"/>
    <w:rsid w:val="005C7A57"/>
    <w:rsid w:val="005C7C2F"/>
    <w:rsid w:val="005E4F42"/>
    <w:rsid w:val="005F3E50"/>
    <w:rsid w:val="005F72A7"/>
    <w:rsid w:val="00611E20"/>
    <w:rsid w:val="0062149C"/>
    <w:rsid w:val="00625108"/>
    <w:rsid w:val="00631529"/>
    <w:rsid w:val="006668D8"/>
    <w:rsid w:val="00677A7B"/>
    <w:rsid w:val="00685D90"/>
    <w:rsid w:val="006902A3"/>
    <w:rsid w:val="0069695A"/>
    <w:rsid w:val="006A7E03"/>
    <w:rsid w:val="006D0BE4"/>
    <w:rsid w:val="006D3843"/>
    <w:rsid w:val="006F0ADA"/>
    <w:rsid w:val="007065C9"/>
    <w:rsid w:val="007113A7"/>
    <w:rsid w:val="0073555A"/>
    <w:rsid w:val="00745800"/>
    <w:rsid w:val="007460B3"/>
    <w:rsid w:val="007558D8"/>
    <w:rsid w:val="0075783A"/>
    <w:rsid w:val="007604AF"/>
    <w:rsid w:val="0077334D"/>
    <w:rsid w:val="007A1EB6"/>
    <w:rsid w:val="007F527A"/>
    <w:rsid w:val="00807B5C"/>
    <w:rsid w:val="00845A6A"/>
    <w:rsid w:val="008534D3"/>
    <w:rsid w:val="00870391"/>
    <w:rsid w:val="00874994"/>
    <w:rsid w:val="00875889"/>
    <w:rsid w:val="00885FBC"/>
    <w:rsid w:val="0089011C"/>
    <w:rsid w:val="008A1A65"/>
    <w:rsid w:val="008B5F74"/>
    <w:rsid w:val="008C2BB6"/>
    <w:rsid w:val="008C45F8"/>
    <w:rsid w:val="008E5414"/>
    <w:rsid w:val="009000D9"/>
    <w:rsid w:val="00904B2B"/>
    <w:rsid w:val="00911520"/>
    <w:rsid w:val="0094326F"/>
    <w:rsid w:val="0094583A"/>
    <w:rsid w:val="00961448"/>
    <w:rsid w:val="0096642D"/>
    <w:rsid w:val="00971880"/>
    <w:rsid w:val="00973951"/>
    <w:rsid w:val="00980859"/>
    <w:rsid w:val="00995767"/>
    <w:rsid w:val="009A4630"/>
    <w:rsid w:val="009A765B"/>
    <w:rsid w:val="009B60FB"/>
    <w:rsid w:val="009B77CC"/>
    <w:rsid w:val="009E6E10"/>
    <w:rsid w:val="00A03ECB"/>
    <w:rsid w:val="00A20448"/>
    <w:rsid w:val="00A440D9"/>
    <w:rsid w:val="00A62AF6"/>
    <w:rsid w:val="00A85E1D"/>
    <w:rsid w:val="00A860A3"/>
    <w:rsid w:val="00AA1779"/>
    <w:rsid w:val="00AC3A1B"/>
    <w:rsid w:val="00AE3221"/>
    <w:rsid w:val="00B0688E"/>
    <w:rsid w:val="00B1194B"/>
    <w:rsid w:val="00B2052B"/>
    <w:rsid w:val="00B20752"/>
    <w:rsid w:val="00B27F3A"/>
    <w:rsid w:val="00B35474"/>
    <w:rsid w:val="00B467AC"/>
    <w:rsid w:val="00B61FFD"/>
    <w:rsid w:val="00B66A67"/>
    <w:rsid w:val="00B66EAB"/>
    <w:rsid w:val="00B773F1"/>
    <w:rsid w:val="00B87726"/>
    <w:rsid w:val="00B9165C"/>
    <w:rsid w:val="00BA2A34"/>
    <w:rsid w:val="00BB0BBB"/>
    <w:rsid w:val="00BD1DD9"/>
    <w:rsid w:val="00BF4BA4"/>
    <w:rsid w:val="00BF6AF6"/>
    <w:rsid w:val="00C01C4A"/>
    <w:rsid w:val="00C03ED4"/>
    <w:rsid w:val="00C0793C"/>
    <w:rsid w:val="00C12169"/>
    <w:rsid w:val="00C17303"/>
    <w:rsid w:val="00C30C63"/>
    <w:rsid w:val="00C62756"/>
    <w:rsid w:val="00C67EB2"/>
    <w:rsid w:val="00C7566B"/>
    <w:rsid w:val="00C831A6"/>
    <w:rsid w:val="00C94114"/>
    <w:rsid w:val="00C975A6"/>
    <w:rsid w:val="00CA657C"/>
    <w:rsid w:val="00CC0FFD"/>
    <w:rsid w:val="00CC2F34"/>
    <w:rsid w:val="00CD5948"/>
    <w:rsid w:val="00CE2109"/>
    <w:rsid w:val="00CE40AF"/>
    <w:rsid w:val="00CF2280"/>
    <w:rsid w:val="00CF6029"/>
    <w:rsid w:val="00D00605"/>
    <w:rsid w:val="00D019BB"/>
    <w:rsid w:val="00D11839"/>
    <w:rsid w:val="00D23B4B"/>
    <w:rsid w:val="00D34678"/>
    <w:rsid w:val="00D92569"/>
    <w:rsid w:val="00DB113E"/>
    <w:rsid w:val="00DC0470"/>
    <w:rsid w:val="00DD1F1C"/>
    <w:rsid w:val="00DE02F9"/>
    <w:rsid w:val="00E85406"/>
    <w:rsid w:val="00EA75A3"/>
    <w:rsid w:val="00EC5393"/>
    <w:rsid w:val="00EE125B"/>
    <w:rsid w:val="00EF4241"/>
    <w:rsid w:val="00EF553F"/>
    <w:rsid w:val="00EF5F35"/>
    <w:rsid w:val="00F01C4B"/>
    <w:rsid w:val="00F17C78"/>
    <w:rsid w:val="00F42E6F"/>
    <w:rsid w:val="00F43F35"/>
    <w:rsid w:val="00F60DDC"/>
    <w:rsid w:val="00F641D8"/>
    <w:rsid w:val="00F77162"/>
    <w:rsid w:val="00F82FB7"/>
    <w:rsid w:val="00F906F9"/>
    <w:rsid w:val="00F96658"/>
    <w:rsid w:val="00FA1A67"/>
    <w:rsid w:val="00FA2E74"/>
    <w:rsid w:val="00FC7800"/>
    <w:rsid w:val="00F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C45E"/>
  <w15:chartTrackingRefBased/>
  <w15:docId w15:val="{2EEB5282-A010-4F14-8FC6-FFF15183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60DDC"/>
  </w:style>
  <w:style w:type="paragraph" w:styleId="ListParagraph">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1726">
      <w:bodyDiv w:val="1"/>
      <w:marLeft w:val="0"/>
      <w:marRight w:val="0"/>
      <w:marTop w:val="0"/>
      <w:marBottom w:val="0"/>
      <w:divBdr>
        <w:top w:val="none" w:sz="0" w:space="0" w:color="auto"/>
        <w:left w:val="none" w:sz="0" w:space="0" w:color="auto"/>
        <w:bottom w:val="none" w:sz="0" w:space="0" w:color="auto"/>
        <w:right w:val="none" w:sz="0" w:space="0" w:color="auto"/>
      </w:divBdr>
    </w:div>
    <w:div w:id="16365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78AC-393C-49E9-9DD4-F6A4389D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Susan</dc:creator>
  <cp:keywords/>
  <dc:description/>
  <cp:lastModifiedBy>Elaine Hyland</cp:lastModifiedBy>
  <cp:revision>2</cp:revision>
  <dcterms:created xsi:type="dcterms:W3CDTF">2024-03-16T11:23:00Z</dcterms:created>
  <dcterms:modified xsi:type="dcterms:W3CDTF">2024-03-16T11:23:00Z</dcterms:modified>
</cp:coreProperties>
</file>